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7"/>
        <w:gridCol w:w="2003"/>
        <w:gridCol w:w="2004"/>
      </w:tblGrid>
      <w:tr w:rsidR="000F3C2A" w:rsidRPr="00DC0A34" w14:paraId="52909BDD" w14:textId="77777777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8D80BC" w14:textId="3FD2AA69" w:rsidR="000F3C2A" w:rsidRPr="00DC0A34" w:rsidRDefault="00585C1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"Региональная экспертная компания "Зеленое дерево"; Регистрационный номер - 463 от 08.06.2017</w:t>
            </w:r>
          </w:p>
        </w:tc>
      </w:tr>
      <w:tr w:rsidR="000F3C2A" w:rsidRPr="00DC0A34" w14:paraId="0B36A9A6" w14:textId="77777777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58E3" w14:textId="77777777" w:rsidR="000F3C2A" w:rsidRPr="00DC0A3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0A34">
              <w:rPr>
                <w:color w:val="000000"/>
                <w:sz w:val="18"/>
                <w:szCs w:val="18"/>
              </w:rPr>
              <w:t xml:space="preserve"> </w:t>
            </w:r>
            <w:r w:rsidRPr="00DC0A3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0A3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0A3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0A34" w14:paraId="2A9D3E75" w14:textId="77777777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0D16" w14:textId="77777777" w:rsidR="000F3C2A" w:rsidRPr="00DC0A34" w:rsidRDefault="00343D8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0A3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DF48" w14:textId="77777777" w:rsidR="000F3C2A" w:rsidRPr="00DC0A3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0A3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A247" w14:textId="77777777" w:rsidR="000F3C2A" w:rsidRPr="00DC0A3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0A3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0A34" w14:paraId="39A15868" w14:textId="77777777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DEFA" w14:textId="47DA02A8" w:rsidR="000F3C2A" w:rsidRPr="00DC0A34" w:rsidRDefault="00585C1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RA.RU.21АП62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10CF" w14:textId="384EE9D1" w:rsidR="000F3C2A" w:rsidRPr="00DC0A34" w:rsidRDefault="00585C1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02.03.2017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B5EF" w14:textId="0327021B" w:rsidR="000F3C2A" w:rsidRPr="00DC0A34" w:rsidRDefault="00585C1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14:paraId="7DC96BAA" w14:textId="77777777" w:rsidR="000F3C2A" w:rsidRPr="00DC0A34" w:rsidRDefault="000F3C2A" w:rsidP="000F3C2A">
      <w:pPr>
        <w:pStyle w:val="1"/>
      </w:pPr>
    </w:p>
    <w:p w14:paraId="33344973" w14:textId="77777777" w:rsidR="00FB001B" w:rsidRPr="00DC0A34" w:rsidRDefault="005F28FC" w:rsidP="00367816">
      <w:pPr>
        <w:pStyle w:val="1"/>
        <w:rPr>
          <w:rFonts w:cs="Times New Roman"/>
          <w:sz w:val="28"/>
          <w:szCs w:val="28"/>
        </w:rPr>
      </w:pPr>
      <w:r w:rsidRPr="00DC0A34">
        <w:rPr>
          <w:rFonts w:cs="Times New Roman"/>
          <w:sz w:val="28"/>
          <w:szCs w:val="28"/>
        </w:rPr>
        <w:t>ЗАКЛЮЧЕНИЕ ЭКСПЕРТА</w:t>
      </w:r>
    </w:p>
    <w:p w14:paraId="77F2A1CE" w14:textId="77777777" w:rsidR="005F28FC" w:rsidRPr="00DC0A34" w:rsidRDefault="005F28FC" w:rsidP="005F28FC">
      <w:pPr>
        <w:pStyle w:val="1"/>
        <w:rPr>
          <w:rFonts w:cs="Times New Roman"/>
          <w:sz w:val="28"/>
          <w:szCs w:val="28"/>
        </w:rPr>
      </w:pPr>
      <w:r w:rsidRPr="00DC0A34">
        <w:rPr>
          <w:rFonts w:cs="Times New Roman"/>
          <w:sz w:val="28"/>
          <w:szCs w:val="28"/>
        </w:rPr>
        <w:t>по результатам специальной оценки условий труда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264"/>
        <w:gridCol w:w="195"/>
        <w:gridCol w:w="1741"/>
      </w:tblGrid>
      <w:tr w:rsidR="00D1250D" w:rsidRPr="00DC0A34" w14:paraId="74DC9871" w14:textId="77777777" w:rsidTr="00D1250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664A8" w14:textId="77777777" w:rsidR="00D1250D" w:rsidRPr="00DC0A34" w:rsidRDefault="00D1250D" w:rsidP="00D1250D">
            <w:pPr>
              <w:jc w:val="center"/>
            </w:pPr>
            <w:r w:rsidRPr="00DC0A34">
              <w:t>№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6BC04E94" w14:textId="77777777" w:rsidR="00D1250D" w:rsidRPr="00DC0A34" w:rsidRDefault="00585C1B" w:rsidP="00D125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55/1784</w:t>
            </w:r>
          </w:p>
        </w:tc>
        <w:tc>
          <w:tcPr>
            <w:tcW w:w="195" w:type="dxa"/>
            <w:vAlign w:val="bottom"/>
          </w:tcPr>
          <w:p w14:paraId="4B9383E5" w14:textId="77777777" w:rsidR="00D1250D" w:rsidRPr="00DC0A34" w:rsidRDefault="00D1250D" w:rsidP="00D1250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37B30B" w14:textId="60A679A5" w:rsidR="00D1250D" w:rsidRPr="00DC0A34" w:rsidRDefault="00D1250D" w:rsidP="00D125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0A34">
              <w:rPr>
                <w:bCs/>
              </w:rPr>
              <w:fldChar w:fldCharType="begin"/>
            </w:r>
            <w:r w:rsidRPr="00DC0A34">
              <w:rPr>
                <w:bCs/>
              </w:rPr>
              <w:instrText xml:space="preserve"> DOCVARIABLE izm_date \* MERGEFORMAT </w:instrText>
            </w:r>
            <w:r w:rsidRPr="00DC0A34">
              <w:rPr>
                <w:bCs/>
              </w:rPr>
              <w:fldChar w:fldCharType="separate"/>
            </w:r>
            <w:r w:rsidR="00585C1B">
              <w:rPr>
                <w:bCs/>
              </w:rPr>
              <w:t>07.08.2020</w:t>
            </w:r>
            <w:r w:rsidRPr="00DC0A34">
              <w:rPr>
                <w:bCs/>
              </w:rPr>
              <w:fldChar w:fldCharType="end"/>
            </w:r>
          </w:p>
        </w:tc>
      </w:tr>
      <w:tr w:rsidR="00D1250D" w:rsidRPr="00DC0A34" w14:paraId="026B5B28" w14:textId="77777777" w:rsidTr="00D1250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1132C" w14:textId="77777777" w:rsidR="00D1250D" w:rsidRPr="00DC0A34" w:rsidRDefault="00D1250D" w:rsidP="00D1250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</w:tcBorders>
            <w:vAlign w:val="bottom"/>
          </w:tcPr>
          <w:p w14:paraId="68D95D04" w14:textId="77777777" w:rsidR="00D1250D" w:rsidRPr="00DC0A34" w:rsidRDefault="00D1250D" w:rsidP="00D1250D">
            <w:pPr>
              <w:pStyle w:val="a9"/>
              <w:rPr>
                <w:bCs/>
              </w:rPr>
            </w:pPr>
            <w:r w:rsidRPr="00DC0A34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14:paraId="75D26114" w14:textId="77777777" w:rsidR="00D1250D" w:rsidRPr="00DC0A34" w:rsidRDefault="00D1250D" w:rsidP="00D1250D">
            <w:pPr>
              <w:pStyle w:val="a9"/>
              <w:rPr>
                <w:bCs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33B6C" w14:textId="77777777" w:rsidR="00D1250D" w:rsidRPr="00DC0A34" w:rsidRDefault="00D1250D" w:rsidP="00D1250D">
            <w:pPr>
              <w:pStyle w:val="a9"/>
              <w:rPr>
                <w:bCs/>
              </w:rPr>
            </w:pPr>
            <w:r w:rsidRPr="00DC0A34">
              <w:rPr>
                <w:vertAlign w:val="superscript"/>
              </w:rPr>
              <w:t>(дата)</w:t>
            </w:r>
          </w:p>
        </w:tc>
      </w:tr>
    </w:tbl>
    <w:p w14:paraId="6B94B47E" w14:textId="77777777" w:rsidR="00B35FAD" w:rsidRPr="00DC0A34" w:rsidRDefault="00B35FAD" w:rsidP="00D1250D">
      <w:pPr>
        <w:pStyle w:val="a6"/>
        <w:jc w:val="center"/>
        <w:rPr>
          <w:b w:val="0"/>
        </w:rPr>
      </w:pPr>
    </w:p>
    <w:p w14:paraId="42DD3100" w14:textId="77777777" w:rsidR="00E324B1" w:rsidRPr="00DC0A34" w:rsidRDefault="00E324B1" w:rsidP="00E324B1">
      <w:pPr>
        <w:rPr>
          <w:iCs/>
        </w:rPr>
      </w:pPr>
      <w:r w:rsidRPr="00DC0A34">
        <w:rPr>
          <w:iCs/>
        </w:rPr>
        <w:t>1. На основании:</w:t>
      </w:r>
    </w:p>
    <w:p w14:paraId="3AAD94B5" w14:textId="77777777" w:rsidR="00E324B1" w:rsidRPr="00DC0A34" w:rsidRDefault="00E324B1" w:rsidP="00E324B1">
      <w:pPr>
        <w:rPr>
          <w:iCs/>
        </w:rPr>
      </w:pPr>
      <w:r w:rsidRPr="00DC0A34">
        <w:rPr>
          <w:iCs/>
        </w:rPr>
        <w:t>- Федерального закона Российской Федерации N 426-ФЗ "О специальной оценке условий труда",</w:t>
      </w:r>
    </w:p>
    <w:p w14:paraId="302EB713" w14:textId="77777777" w:rsidR="00E324B1" w:rsidRPr="00DC0A34" w:rsidRDefault="00E324B1" w:rsidP="00E324B1">
      <w:pPr>
        <w:rPr>
          <w:iCs/>
        </w:rPr>
      </w:pPr>
      <w:r w:rsidRPr="00DC0A34">
        <w:rPr>
          <w:iCs/>
        </w:rPr>
        <w:t>- приказа Минтруда России №33н от 24.01.2014г 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</w:t>
      </w:r>
      <w:r w:rsidRPr="00DC0A34">
        <w:rPr>
          <w:iCs/>
        </w:rPr>
        <w:t>ь</w:t>
      </w:r>
      <w:r w:rsidRPr="00DC0A34">
        <w:rPr>
          <w:iCs/>
        </w:rPr>
        <w:t>ной оценки условий труда и инструкции по её заполнению»,</w:t>
      </w:r>
    </w:p>
    <w:p w14:paraId="0B322D25" w14:textId="1A7A69FB" w:rsidR="00E324B1" w:rsidRPr="00DC0A34" w:rsidRDefault="00E324B1" w:rsidP="00E324B1">
      <w:pPr>
        <w:rPr>
          <w:iCs/>
        </w:rPr>
      </w:pPr>
      <w:r w:rsidRPr="00DC0A34">
        <w:rPr>
          <w:iCs/>
        </w:rPr>
        <w:t>- приказа  «Об организации и пр</w:t>
      </w:r>
      <w:r w:rsidRPr="00DC0A34">
        <w:rPr>
          <w:iCs/>
        </w:rPr>
        <w:t>о</w:t>
      </w:r>
      <w:r w:rsidRPr="00DC0A34">
        <w:rPr>
          <w:iCs/>
        </w:rPr>
        <w:t>ведении специальной оценки условий труда</w:t>
      </w:r>
      <w:r w:rsidR="00FF4365" w:rsidRPr="00DC0A34">
        <w:rPr>
          <w:iCs/>
        </w:rPr>
        <w:t>»</w:t>
      </w:r>
      <w:r w:rsidRPr="00DC0A34">
        <w:rPr>
          <w:iCs/>
        </w:rPr>
        <w:t xml:space="preserve">  № </w:t>
      </w:r>
      <w:fldSimple w:instr=" DOCVARIABLE N_prikaz \* MERGEFORMAT ">
        <w:r w:rsidR="00585C1B">
          <w:t>14</w:t>
        </w:r>
      </w:fldSimple>
      <w:r w:rsidRPr="00DC0A34">
        <w:rPr>
          <w:iCs/>
        </w:rPr>
        <w:t xml:space="preserve"> от </w:t>
      </w:r>
      <w:fldSimple w:instr=" DOCVARIABLE D_prikaz \* MERGEFORMAT ">
        <w:r w:rsidR="00585C1B">
          <w:t>27.05.2020</w:t>
        </w:r>
      </w:fldSimple>
    </w:p>
    <w:p w14:paraId="1EFAA4BB" w14:textId="77777777" w:rsidR="00E324B1" w:rsidRPr="00DC0A34" w:rsidRDefault="00E324B1" w:rsidP="00E324B1">
      <w:pPr>
        <w:rPr>
          <w:iCs/>
        </w:rPr>
      </w:pPr>
      <w:r w:rsidRPr="00DC0A34">
        <w:rPr>
          <w:iCs/>
        </w:rPr>
        <w:t xml:space="preserve">проведена специальная оценка условий </w:t>
      </w:r>
      <w:r w:rsidR="004043C5" w:rsidRPr="00DC0A34">
        <w:rPr>
          <w:iCs/>
        </w:rPr>
        <w:t>труда совместно с работодателем:</w:t>
      </w:r>
    </w:p>
    <w:p w14:paraId="108E6DEE" w14:textId="751CA3FF" w:rsidR="000A5B67" w:rsidRPr="00DC0A34" w:rsidRDefault="000A5B67" w:rsidP="004043C5">
      <w:pPr>
        <w:jc w:val="both"/>
        <w:rPr>
          <w:i/>
        </w:rPr>
      </w:pPr>
      <w:r w:rsidRPr="00DC0A34">
        <w:rPr>
          <w:rStyle w:val="aa"/>
          <w:i/>
        </w:rPr>
        <w:t xml:space="preserve"> </w:t>
      </w:r>
      <w:r w:rsidRPr="00DC0A34">
        <w:rPr>
          <w:rStyle w:val="aa"/>
          <w:i/>
        </w:rPr>
        <w:fldChar w:fldCharType="begin"/>
      </w:r>
      <w:r w:rsidRPr="00DC0A34">
        <w:rPr>
          <w:rStyle w:val="aa"/>
          <w:i/>
        </w:rPr>
        <w:instrText xml:space="preserve"> DOCVARIABLE rbtd_name \* MERGEFORMAT </w:instrText>
      </w:r>
      <w:r w:rsidRPr="00DC0A34">
        <w:rPr>
          <w:rStyle w:val="aa"/>
          <w:i/>
        </w:rPr>
        <w:fldChar w:fldCharType="separate"/>
      </w:r>
      <w:r w:rsidR="00585C1B">
        <w:rPr>
          <w:rStyle w:val="aa"/>
          <w:i/>
        </w:rPr>
        <w:t>Администрация Красноярского сельсовета Татарского района Новосибирской области; Адрес: 632118, Новосибирская область, Татарский район, с. Красноярка, ул. Центральная, 41</w:t>
      </w:r>
      <w:r w:rsidRPr="00DC0A34">
        <w:rPr>
          <w:rStyle w:val="aa"/>
          <w:i/>
        </w:rPr>
        <w:fldChar w:fldCharType="end"/>
      </w:r>
      <w:r w:rsidRPr="00DC0A34">
        <w:rPr>
          <w:rStyle w:val="aa"/>
          <w:i/>
        </w:rPr>
        <w:t> </w:t>
      </w:r>
    </w:p>
    <w:p w14:paraId="431C0EB0" w14:textId="77777777" w:rsidR="004043C5" w:rsidRPr="00DC0A34" w:rsidRDefault="004043C5" w:rsidP="000A5B67"/>
    <w:p w14:paraId="266C5DDD" w14:textId="46F996DB" w:rsidR="004043C5" w:rsidRPr="00DC0A34" w:rsidRDefault="004043C5" w:rsidP="000A5B67">
      <w:r w:rsidRPr="00DC0A34">
        <w:t xml:space="preserve">2. Для проведения специальной оценки условий труда по договору </w:t>
      </w:r>
      <w:r w:rsidR="00E75BAD" w:rsidRPr="00DC0A34">
        <w:rPr>
          <w:iCs/>
        </w:rPr>
        <w:t xml:space="preserve">№ </w:t>
      </w:r>
      <w:fldSimple w:instr=" DOCVARIABLE N_dog \* MERGEFORMAT ">
        <w:r w:rsidR="00585C1B">
          <w:t>55/1784</w:t>
        </w:r>
      </w:fldSimple>
      <w:r w:rsidR="00E75BAD" w:rsidRPr="00DC0A34">
        <w:rPr>
          <w:iCs/>
        </w:rPr>
        <w:t xml:space="preserve"> от </w:t>
      </w:r>
      <w:fldSimple w:instr=" DOCVARIABLE D_dog \* MERGEFORMAT ">
        <w:r w:rsidR="00585C1B">
          <w:t>27.05.2020</w:t>
        </w:r>
      </w:fldSimple>
      <w:r w:rsidR="00E75BAD" w:rsidRPr="00DC0A34">
        <w:t xml:space="preserve">  </w:t>
      </w:r>
      <w:r w:rsidRPr="00DC0A34">
        <w:t xml:space="preserve"> привлекалась организация,  проводящая специальную оценку условий труда:</w:t>
      </w:r>
    </w:p>
    <w:p w14:paraId="2659BEA7" w14:textId="29A4A169" w:rsidR="005143F5" w:rsidRPr="00DC0A34" w:rsidRDefault="005143F5" w:rsidP="005143F5">
      <w:pPr>
        <w:jc w:val="both"/>
        <w:rPr>
          <w:i/>
        </w:rPr>
      </w:pPr>
      <w:r w:rsidRPr="00DC0A34">
        <w:rPr>
          <w:rStyle w:val="aa"/>
          <w:i/>
        </w:rPr>
        <w:fldChar w:fldCharType="begin"/>
      </w:r>
      <w:r w:rsidRPr="00DC0A34">
        <w:rPr>
          <w:rStyle w:val="aa"/>
          <w:i/>
        </w:rPr>
        <w:instrText xml:space="preserve"> DOCVARIABLE att_org \* MERGEFORMAT </w:instrText>
      </w:r>
      <w:r w:rsidRPr="00DC0A34">
        <w:rPr>
          <w:rStyle w:val="aa"/>
          <w:i/>
        </w:rPr>
        <w:fldChar w:fldCharType="separate"/>
      </w:r>
      <w:r w:rsidR="00585C1B">
        <w:rPr>
          <w:rStyle w:val="aa"/>
          <w:i/>
        </w:rPr>
        <w:t xml:space="preserve">Общество с ограниченной ответственностью "Региональная экспертная компания "Зеленое дерево"; 644099, Омская область, город Омск, улица Орджоникидзе, дом 14, офис 2; Регистрационный номер - 463 от 08.06.2017 </w:t>
      </w:r>
      <w:r w:rsidRPr="00DC0A34">
        <w:rPr>
          <w:rStyle w:val="aa"/>
          <w:i/>
        </w:rPr>
        <w:fldChar w:fldCharType="end"/>
      </w:r>
      <w:r w:rsidRPr="00DC0A34">
        <w:rPr>
          <w:rStyle w:val="aa"/>
          <w:i/>
        </w:rPr>
        <w:t> </w:t>
      </w:r>
    </w:p>
    <w:p w14:paraId="5BF3DE90" w14:textId="77777777" w:rsidR="004043C5" w:rsidRPr="00DC0A34" w:rsidRDefault="004043C5" w:rsidP="000A5B67">
      <w:r w:rsidRPr="00DC0A34">
        <w:t>и эксперт(ы) организации, проводящей специальную оценку условий труда:</w:t>
      </w:r>
    </w:p>
    <w:p w14:paraId="35AE289C" w14:textId="0B4B87D5" w:rsidR="004043C5" w:rsidRPr="00DC0A34" w:rsidRDefault="004043C5" w:rsidP="004043C5">
      <w:pPr>
        <w:jc w:val="both"/>
        <w:rPr>
          <w:i/>
        </w:rPr>
      </w:pPr>
      <w:r w:rsidRPr="00DC0A34">
        <w:rPr>
          <w:rStyle w:val="aa"/>
          <w:i/>
        </w:rPr>
        <w:fldChar w:fldCharType="begin"/>
      </w:r>
      <w:r w:rsidRPr="00DC0A34">
        <w:rPr>
          <w:rStyle w:val="aa"/>
          <w:i/>
        </w:rPr>
        <w:instrText xml:space="preserve"> DOCVARIABLE exp_org \* MERGEFORMAT </w:instrText>
      </w:r>
      <w:r w:rsidRPr="00DC0A34">
        <w:rPr>
          <w:rStyle w:val="aa"/>
          <w:i/>
        </w:rPr>
        <w:fldChar w:fldCharType="separate"/>
      </w:r>
      <w:r w:rsidR="00585C1B">
        <w:rPr>
          <w:rStyle w:val="aa"/>
          <w:i/>
        </w:rPr>
        <w:t xml:space="preserve">Гапон Виталий Валерьевич (№ в реестре: 5251) </w:t>
      </w:r>
      <w:r w:rsidRPr="00DC0A34">
        <w:rPr>
          <w:rStyle w:val="aa"/>
          <w:i/>
        </w:rPr>
        <w:fldChar w:fldCharType="end"/>
      </w:r>
      <w:r w:rsidRPr="00DC0A34">
        <w:rPr>
          <w:rStyle w:val="aa"/>
          <w:i/>
        </w:rPr>
        <w:t> </w:t>
      </w:r>
    </w:p>
    <w:p w14:paraId="7558AA88" w14:textId="77777777" w:rsidR="00B35FAD" w:rsidRPr="00DC0A34" w:rsidRDefault="00B35FAD" w:rsidP="00B35FAD"/>
    <w:p w14:paraId="659316A5" w14:textId="77777777" w:rsidR="00B35FAD" w:rsidRPr="00DC0A34" w:rsidRDefault="00B35FAD" w:rsidP="00B35FAD">
      <w:r w:rsidRPr="00DC0A34">
        <w:t>3. Результат проведения специальной оценки условий труда (СОУТ).</w:t>
      </w:r>
    </w:p>
    <w:p w14:paraId="56D89FDE" w14:textId="72311ADA" w:rsidR="00B35FAD" w:rsidRPr="00DC0A34" w:rsidRDefault="00B35FAD" w:rsidP="00FC3781">
      <w:pPr>
        <w:jc w:val="both"/>
        <w:rPr>
          <w:i/>
        </w:rPr>
      </w:pPr>
      <w:r w:rsidRPr="00DC0A34">
        <w:t xml:space="preserve">3.1. Количество рабочих мест, на которых проведена СОУТ: </w:t>
      </w:r>
      <w:r w:rsidR="00FC3781" w:rsidRPr="00DC0A34">
        <w:rPr>
          <w:rStyle w:val="aa"/>
          <w:i/>
        </w:rPr>
        <w:fldChar w:fldCharType="begin"/>
      </w:r>
      <w:r w:rsidR="00FC3781" w:rsidRPr="00DC0A34">
        <w:rPr>
          <w:rStyle w:val="aa"/>
          <w:i/>
        </w:rPr>
        <w:instrText xml:space="preserve"> DOCVARIABLE col_rm \* MERGEFORMAT </w:instrText>
      </w:r>
      <w:r w:rsidR="00FC3781" w:rsidRPr="00DC0A34">
        <w:rPr>
          <w:rStyle w:val="aa"/>
          <w:i/>
        </w:rPr>
        <w:fldChar w:fldCharType="separate"/>
      </w:r>
      <w:r w:rsidR="00585C1B">
        <w:rPr>
          <w:rStyle w:val="aa"/>
          <w:i/>
        </w:rPr>
        <w:t xml:space="preserve"> 4 </w:t>
      </w:r>
      <w:r w:rsidR="00FC3781" w:rsidRPr="00DC0A34">
        <w:rPr>
          <w:rStyle w:val="aa"/>
          <w:i/>
        </w:rPr>
        <w:fldChar w:fldCharType="end"/>
      </w:r>
      <w:r w:rsidR="00FC3781" w:rsidRPr="00DC0A34">
        <w:rPr>
          <w:rStyle w:val="aa"/>
          <w:i/>
        </w:rPr>
        <w:t> </w:t>
      </w:r>
    </w:p>
    <w:p w14:paraId="4F79DF04" w14:textId="77777777" w:rsidR="002D7209" w:rsidRPr="00DC0A34" w:rsidRDefault="002D7209" w:rsidP="002D7209">
      <w:r w:rsidRPr="00DC0A34">
        <w:t>3.2. Рабочие места, подлежащие декларированию:</w:t>
      </w:r>
    </w:p>
    <w:p w14:paraId="116D6E5A" w14:textId="77777777" w:rsidR="00E6400E" w:rsidRPr="00DC0A34" w:rsidRDefault="00E6400E" w:rsidP="002D7209"/>
    <w:p w14:paraId="2E2F3AA1" w14:textId="77777777" w:rsidR="002D7209" w:rsidRPr="00DC0A34" w:rsidRDefault="002D7209" w:rsidP="002D7209">
      <w:r w:rsidRPr="00DC0A34">
        <w:t>Рабочие места, на которых вредные факторы не идентифицированы:</w:t>
      </w:r>
    </w:p>
    <w:p w14:paraId="64E8F459" w14:textId="0DBB4780" w:rsidR="00E6400E" w:rsidRPr="00DC0A34" w:rsidRDefault="00190DA5" w:rsidP="00F15414">
      <w:pPr>
        <w:jc w:val="both"/>
      </w:pPr>
      <w:r w:rsidRPr="00DC0A34">
        <w:rPr>
          <w:rStyle w:val="aa"/>
          <w:i/>
        </w:rPr>
        <w:fldChar w:fldCharType="begin"/>
      </w:r>
      <w:r w:rsidRPr="00DC0A34">
        <w:rPr>
          <w:rStyle w:val="aa"/>
          <w:i/>
        </w:rPr>
        <w:instrText xml:space="preserve"> DOCVARIABLE good_rm \* MERGEFORMAT </w:instrText>
      </w:r>
      <w:r w:rsidRPr="00DC0A34">
        <w:rPr>
          <w:rStyle w:val="aa"/>
          <w:i/>
        </w:rPr>
        <w:fldChar w:fldCharType="separate"/>
      </w:r>
      <w:r w:rsidR="00585C1B">
        <w:rPr>
          <w:rStyle w:val="aa"/>
          <w:i/>
        </w:rPr>
        <w:t>Отсутствуют</w:t>
      </w:r>
      <w:r w:rsidRPr="00DC0A34">
        <w:rPr>
          <w:rStyle w:val="aa"/>
          <w:i/>
        </w:rPr>
        <w:fldChar w:fldCharType="end"/>
      </w:r>
      <w:r w:rsidRPr="00DC0A34">
        <w:rPr>
          <w:rStyle w:val="aa"/>
          <w:i/>
        </w:rPr>
        <w:t> </w:t>
      </w:r>
      <w:r w:rsidR="00F15414" w:rsidRPr="00DC0A34">
        <w:rPr>
          <w:rStyle w:val="aa"/>
          <w:i/>
        </w:rPr>
        <w:br/>
      </w:r>
    </w:p>
    <w:p w14:paraId="57F2ED92" w14:textId="77777777" w:rsidR="002D7209" w:rsidRPr="00DC0A34" w:rsidRDefault="002D7209" w:rsidP="002D7209">
      <w:r w:rsidRPr="00DC0A34">
        <w:t>Рабочие места, на которых вредные факторы не выявлены по результатам СОУТ (оптимальные или допустимые условия труда):</w:t>
      </w:r>
    </w:p>
    <w:p w14:paraId="1D90E1D1" w14:textId="77777777" w:rsidR="002D7209" w:rsidRPr="00DC0A34" w:rsidRDefault="002D7209" w:rsidP="002D7209">
      <w:pPr>
        <w:jc w:val="both"/>
        <w:rPr>
          <w:rStyle w:val="aa"/>
          <w:i/>
          <w:sz w:val="2"/>
          <w:szCs w:val="2"/>
        </w:rPr>
      </w:pPr>
    </w:p>
    <w:p w14:paraId="5A33D85B" w14:textId="77777777" w:rsidR="002D7209" w:rsidRPr="00DC0A34" w:rsidRDefault="002D7209" w:rsidP="002D7209">
      <w:pPr>
        <w:jc w:val="both"/>
        <w:rPr>
          <w:rStyle w:val="aa"/>
          <w:i/>
          <w:sz w:val="2"/>
          <w:szCs w:val="2"/>
        </w:rPr>
      </w:pPr>
    </w:p>
    <w:p w14:paraId="11FFF533" w14:textId="77777777" w:rsidR="002D7209" w:rsidRPr="00DC0A34" w:rsidRDefault="002D7209" w:rsidP="002D7209">
      <w:pPr>
        <w:jc w:val="both"/>
        <w:rPr>
          <w:sz w:val="2"/>
          <w:szCs w:val="2"/>
        </w:rPr>
      </w:pPr>
    </w:p>
    <w:p w14:paraId="236E6CB6" w14:textId="34977085" w:rsidR="002D7209" w:rsidRPr="00DC0A34" w:rsidRDefault="002D7209" w:rsidP="002D7209">
      <w:pPr>
        <w:jc w:val="both"/>
        <w:rPr>
          <w:rStyle w:val="aa"/>
          <w:i/>
          <w:sz w:val="2"/>
          <w:szCs w:val="2"/>
        </w:rPr>
      </w:pPr>
      <w:r w:rsidRPr="00DC0A34">
        <w:rPr>
          <w:rStyle w:val="aa"/>
          <w:i/>
        </w:rPr>
        <w:fldChar w:fldCharType="begin"/>
      </w:r>
      <w:r w:rsidRPr="00DC0A34">
        <w:rPr>
          <w:rStyle w:val="aa"/>
          <w:i/>
        </w:rPr>
        <w:instrText xml:space="preserve"> DOCVARIABLE good_rm1_2 \* MERGEFORMAT </w:instrText>
      </w:r>
      <w:r w:rsidRPr="00DC0A34">
        <w:rPr>
          <w:rStyle w:val="aa"/>
          <w:i/>
        </w:rPr>
        <w:fldChar w:fldCharType="separate"/>
      </w:r>
      <w:r w:rsidR="00585C1B">
        <w:rPr>
          <w:rStyle w:val="aa"/>
          <w:i/>
        </w:rPr>
        <w:t>1. Глава Красноярского сельсовета (1 чел.); </w:t>
      </w:r>
      <w:r w:rsidR="00585C1B">
        <w:rPr>
          <w:rStyle w:val="aa"/>
          <w:i/>
        </w:rPr>
        <w:tab/>
        <w:t>   </w:t>
      </w:r>
      <w:r w:rsidR="00585C1B">
        <w:rPr>
          <w:rStyle w:val="aa"/>
          <w:i/>
        </w:rPr>
        <w:br/>
        <w:t>2. Специалист 1 разряда (1 чел.); </w:t>
      </w:r>
      <w:r w:rsidR="00585C1B">
        <w:rPr>
          <w:rStyle w:val="aa"/>
          <w:i/>
        </w:rPr>
        <w:tab/>
        <w:t>   </w:t>
      </w:r>
      <w:r w:rsidR="00585C1B">
        <w:rPr>
          <w:rStyle w:val="aa"/>
          <w:i/>
        </w:rPr>
        <w:br/>
        <w:t>3. Специалист 1 разряда (1 чел.); </w:t>
      </w:r>
      <w:r w:rsidR="00585C1B">
        <w:rPr>
          <w:rStyle w:val="aa"/>
          <w:i/>
        </w:rPr>
        <w:tab/>
        <w:t>   </w:t>
      </w:r>
      <w:r w:rsidR="00585C1B">
        <w:rPr>
          <w:rStyle w:val="aa"/>
          <w:i/>
        </w:rPr>
        <w:br/>
        <w:t>4. Специалист 2 разряда (1 чел.). </w:t>
      </w:r>
      <w:r w:rsidR="00585C1B">
        <w:rPr>
          <w:rStyle w:val="aa"/>
          <w:i/>
        </w:rPr>
        <w:tab/>
        <w:t>   </w:t>
      </w:r>
      <w:r w:rsidRPr="00DC0A34">
        <w:rPr>
          <w:rStyle w:val="aa"/>
          <w:i/>
        </w:rPr>
        <w:fldChar w:fldCharType="end"/>
      </w:r>
      <w:r w:rsidRPr="00DC0A34">
        <w:rPr>
          <w:rStyle w:val="aa"/>
          <w:i/>
        </w:rPr>
        <w:t> </w:t>
      </w:r>
      <w:r w:rsidRPr="00DC0A34">
        <w:rPr>
          <w:rStyle w:val="aa"/>
          <w:i/>
        </w:rPr>
        <w:br/>
      </w:r>
    </w:p>
    <w:p w14:paraId="5E4D4B05" w14:textId="77777777" w:rsidR="00C2182B" w:rsidRPr="00DC0A34" w:rsidRDefault="00C2182B" w:rsidP="003162BC">
      <w:pPr>
        <w:jc w:val="both"/>
        <w:rPr>
          <w:rStyle w:val="aa"/>
          <w:i/>
          <w:sz w:val="2"/>
          <w:szCs w:val="2"/>
        </w:rPr>
      </w:pPr>
    </w:p>
    <w:p w14:paraId="5643F4E7" w14:textId="77777777" w:rsidR="003162BC" w:rsidRPr="00DC0A34" w:rsidRDefault="003162BC" w:rsidP="003162BC">
      <w:pPr>
        <w:jc w:val="both"/>
        <w:rPr>
          <w:sz w:val="2"/>
          <w:szCs w:val="2"/>
        </w:rPr>
      </w:pPr>
    </w:p>
    <w:p w14:paraId="081725F3" w14:textId="7C22C99F" w:rsidR="00B35FAD" w:rsidRPr="00DC0A34" w:rsidRDefault="00B35FAD" w:rsidP="00B35FAD">
      <w:r w:rsidRPr="00DC0A34">
        <w:t>3.3. Количество рабочих мест с оптимальными и допустимыми условиями труда:</w:t>
      </w:r>
      <w:r w:rsidR="00FC3781" w:rsidRPr="00DC0A34">
        <w:rPr>
          <w:rStyle w:val="aa"/>
          <w:i/>
        </w:rPr>
        <w:t xml:space="preserve"> </w:t>
      </w:r>
      <w:r w:rsidR="00FC3781" w:rsidRPr="00DC0A34">
        <w:rPr>
          <w:rStyle w:val="aa"/>
          <w:i/>
        </w:rPr>
        <w:fldChar w:fldCharType="begin"/>
      </w:r>
      <w:r w:rsidR="00FC3781" w:rsidRPr="00DC0A34">
        <w:rPr>
          <w:rStyle w:val="aa"/>
          <w:i/>
        </w:rPr>
        <w:instrText xml:space="preserve"> DOCVARIABLE dop_rm \* MERGEFORMAT </w:instrText>
      </w:r>
      <w:r w:rsidR="00FC3781" w:rsidRPr="00DC0A34">
        <w:rPr>
          <w:rStyle w:val="aa"/>
          <w:i/>
        </w:rPr>
        <w:fldChar w:fldCharType="separate"/>
      </w:r>
      <w:r w:rsidR="00585C1B">
        <w:rPr>
          <w:rStyle w:val="aa"/>
          <w:i/>
        </w:rPr>
        <w:t xml:space="preserve"> 4 </w:t>
      </w:r>
      <w:r w:rsidR="00FC3781" w:rsidRPr="00DC0A34">
        <w:rPr>
          <w:rStyle w:val="aa"/>
          <w:i/>
        </w:rPr>
        <w:fldChar w:fldCharType="end"/>
      </w:r>
      <w:r w:rsidR="00FC3781" w:rsidRPr="00DC0A34">
        <w:rPr>
          <w:rStyle w:val="aa"/>
          <w:i/>
        </w:rPr>
        <w:t> </w:t>
      </w:r>
    </w:p>
    <w:p w14:paraId="7B17A18F" w14:textId="0C93624E" w:rsidR="00B35FAD" w:rsidRPr="00DC0A34" w:rsidRDefault="00B35FAD" w:rsidP="00B35FAD">
      <w:r w:rsidRPr="00DC0A34">
        <w:t>3.4. Количество рабочих мест с вредными и опасными условиями труда:</w:t>
      </w:r>
      <w:r w:rsidR="00FC3781" w:rsidRPr="00DC0A34">
        <w:rPr>
          <w:rStyle w:val="aa"/>
          <w:i/>
        </w:rPr>
        <w:t xml:space="preserve"> </w:t>
      </w:r>
      <w:r w:rsidR="00FC3781" w:rsidRPr="00DC0A34">
        <w:rPr>
          <w:rStyle w:val="aa"/>
          <w:i/>
        </w:rPr>
        <w:fldChar w:fldCharType="begin"/>
      </w:r>
      <w:r w:rsidR="00FC3781" w:rsidRPr="00DC0A34">
        <w:rPr>
          <w:rStyle w:val="aa"/>
          <w:i/>
        </w:rPr>
        <w:instrText xml:space="preserve"> DOCVARIABLE bad_rm \* MERGEFORMAT </w:instrText>
      </w:r>
      <w:r w:rsidR="00FC3781" w:rsidRPr="00DC0A34">
        <w:rPr>
          <w:rStyle w:val="aa"/>
          <w:i/>
        </w:rPr>
        <w:fldChar w:fldCharType="separate"/>
      </w:r>
      <w:r w:rsidR="00585C1B">
        <w:rPr>
          <w:rStyle w:val="aa"/>
          <w:i/>
        </w:rPr>
        <w:t xml:space="preserve"> 0 </w:t>
      </w:r>
      <w:r w:rsidR="00FC3781" w:rsidRPr="00DC0A34">
        <w:rPr>
          <w:rStyle w:val="aa"/>
          <w:i/>
        </w:rPr>
        <w:fldChar w:fldCharType="end"/>
      </w:r>
      <w:r w:rsidR="00FC3781" w:rsidRPr="00DC0A34">
        <w:rPr>
          <w:rStyle w:val="aa"/>
          <w:i/>
        </w:rPr>
        <w:t> </w:t>
      </w:r>
    </w:p>
    <w:p w14:paraId="549DD353" w14:textId="77777777" w:rsidR="00C2182B" w:rsidRPr="00DC0A34" w:rsidRDefault="00C2182B" w:rsidP="00B35FAD">
      <w:pPr>
        <w:rPr>
          <w:szCs w:val="22"/>
        </w:rPr>
      </w:pPr>
      <w:r w:rsidRPr="00DC0A34">
        <w:rPr>
          <w:szCs w:val="22"/>
        </w:rPr>
        <w:t>3.5.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2551"/>
      </w:tblGrid>
      <w:tr w:rsidR="00C2182B" w:rsidRPr="00DC0A34" w14:paraId="579914C6" w14:textId="77777777" w:rsidTr="00325740">
        <w:tc>
          <w:tcPr>
            <w:tcW w:w="7088" w:type="dxa"/>
            <w:shd w:val="clear" w:color="auto" w:fill="auto"/>
          </w:tcPr>
          <w:p w14:paraId="45C0F20A" w14:textId="77777777" w:rsidR="00C2182B" w:rsidRPr="00DC0A34" w:rsidRDefault="00C2182B" w:rsidP="00325740">
            <w:pPr>
              <w:jc w:val="center"/>
              <w:rPr>
                <w:szCs w:val="22"/>
              </w:rPr>
            </w:pPr>
            <w:bookmarkStart w:id="3" w:name="factors_table"/>
            <w:bookmarkEnd w:id="3"/>
            <w:r w:rsidRPr="00DC0A34">
              <w:rPr>
                <w:szCs w:val="22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2551" w:type="dxa"/>
            <w:shd w:val="clear" w:color="auto" w:fill="auto"/>
          </w:tcPr>
          <w:p w14:paraId="16125023" w14:textId="77777777" w:rsidR="00C2182B" w:rsidRPr="00DC0A34" w:rsidRDefault="00C2182B" w:rsidP="00325740">
            <w:pPr>
              <w:jc w:val="center"/>
              <w:rPr>
                <w:szCs w:val="22"/>
              </w:rPr>
            </w:pPr>
            <w:r w:rsidRPr="00DC0A34">
              <w:rPr>
                <w:szCs w:val="22"/>
              </w:rPr>
              <w:t>Кол-во рабочих мест</w:t>
            </w:r>
          </w:p>
        </w:tc>
      </w:tr>
      <w:tr w:rsidR="00585C1B" w:rsidRPr="00DC0A34" w14:paraId="623140D7" w14:textId="77777777" w:rsidTr="00325740">
        <w:tc>
          <w:tcPr>
            <w:tcW w:w="7088" w:type="dxa"/>
            <w:shd w:val="clear" w:color="auto" w:fill="auto"/>
          </w:tcPr>
          <w:p w14:paraId="26BEC367" w14:textId="77777777" w:rsidR="00585C1B" w:rsidRPr="00DC0A34" w:rsidRDefault="00585C1B" w:rsidP="0032574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выявлено</w:t>
            </w:r>
          </w:p>
        </w:tc>
        <w:tc>
          <w:tcPr>
            <w:tcW w:w="2551" w:type="dxa"/>
            <w:shd w:val="clear" w:color="auto" w:fill="auto"/>
          </w:tcPr>
          <w:p w14:paraId="7F5B073A" w14:textId="77777777" w:rsidR="00585C1B" w:rsidRPr="00DC0A34" w:rsidRDefault="00585C1B" w:rsidP="0032574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</w:tr>
    </w:tbl>
    <w:p w14:paraId="16917337" w14:textId="77777777" w:rsidR="00C2182B" w:rsidRPr="00DC0A34" w:rsidRDefault="00C2182B" w:rsidP="00B35FAD">
      <w:pPr>
        <w:rPr>
          <w:szCs w:val="22"/>
        </w:rPr>
      </w:pPr>
    </w:p>
    <w:p w14:paraId="64FDC92A" w14:textId="77777777" w:rsidR="00B35FAD" w:rsidRPr="00DC0A34" w:rsidRDefault="00B35FAD" w:rsidP="00B35FAD">
      <w:r w:rsidRPr="00DC0A34">
        <w:t>4. Результаты специальной оценки условий труда представлены в:</w:t>
      </w:r>
    </w:p>
    <w:p w14:paraId="771B3555" w14:textId="77777777" w:rsidR="00B35FAD" w:rsidRPr="00DC0A34" w:rsidRDefault="00B35FAD" w:rsidP="00B35FAD">
      <w:r w:rsidRPr="00DC0A34">
        <w:t>- картах СОУТ;</w:t>
      </w:r>
    </w:p>
    <w:p w14:paraId="69D9FF5A" w14:textId="77777777" w:rsidR="00B35FAD" w:rsidRPr="00DC0A34" w:rsidRDefault="00B35FAD" w:rsidP="00B35FAD">
      <w:r w:rsidRPr="00DC0A34">
        <w:t>- протоколах оценок и измерений ОВПФ;</w:t>
      </w:r>
    </w:p>
    <w:p w14:paraId="6B261B1A" w14:textId="77777777" w:rsidR="00B35FAD" w:rsidRPr="00DC0A34" w:rsidRDefault="00B35FAD" w:rsidP="00B35FAD">
      <w:r w:rsidRPr="00DC0A34">
        <w:t>- сводной ведомости результатов СОУТ.</w:t>
      </w:r>
    </w:p>
    <w:p w14:paraId="2FEA9481" w14:textId="77777777" w:rsidR="00B35FAD" w:rsidRPr="00DC0A34" w:rsidRDefault="00B35FAD" w:rsidP="00B35FAD"/>
    <w:p w14:paraId="554FED9B" w14:textId="5ED485D8" w:rsidR="00B35FAD" w:rsidRPr="00DC0A34" w:rsidRDefault="00B35FAD" w:rsidP="00B35FAD">
      <w:r w:rsidRPr="00DC0A34">
        <w:t xml:space="preserve">5. По результатам специальной оценки условий труда разработан </w:t>
      </w:r>
      <w:r w:rsidR="00C2182B" w:rsidRPr="00DC0A34">
        <w:t>перечень</w:t>
      </w:r>
      <w:r w:rsidRPr="00DC0A34">
        <w:t xml:space="preserve"> </w:t>
      </w:r>
      <w:r w:rsidR="00C2182B" w:rsidRPr="00DC0A34">
        <w:t xml:space="preserve">рекомендуемых </w:t>
      </w:r>
      <w:r w:rsidRPr="00DC0A34">
        <w:t>мер</w:t>
      </w:r>
      <w:r w:rsidRPr="00DC0A34">
        <w:t>о</w:t>
      </w:r>
      <w:r w:rsidR="00C2182B" w:rsidRPr="00DC0A34">
        <w:t xml:space="preserve">приятий по улучшению </w:t>
      </w:r>
      <w:r w:rsidRPr="00DC0A34">
        <w:t>условий труда для </w:t>
      </w:r>
      <w:r w:rsidR="00C44AA4" w:rsidRPr="00DC0A34">
        <w:rPr>
          <w:rStyle w:val="aa"/>
          <w:i/>
        </w:rPr>
        <w:fldChar w:fldCharType="begin"/>
      </w:r>
      <w:r w:rsidR="00C44AA4" w:rsidRPr="00DC0A34">
        <w:rPr>
          <w:rStyle w:val="aa"/>
          <w:i/>
        </w:rPr>
        <w:instrText xml:space="preserve"> DOCVARIABLE meas_rm \* MERGEFORMAT </w:instrText>
      </w:r>
      <w:r w:rsidR="00C44AA4" w:rsidRPr="00DC0A34">
        <w:rPr>
          <w:rStyle w:val="aa"/>
          <w:i/>
        </w:rPr>
        <w:fldChar w:fldCharType="separate"/>
      </w:r>
      <w:r w:rsidR="00585C1B">
        <w:rPr>
          <w:rStyle w:val="aa"/>
          <w:i/>
        </w:rPr>
        <w:t xml:space="preserve"> 0</w:t>
      </w:r>
      <w:r w:rsidR="00C44AA4" w:rsidRPr="00DC0A34">
        <w:rPr>
          <w:rStyle w:val="aa"/>
          <w:i/>
        </w:rPr>
        <w:fldChar w:fldCharType="end"/>
      </w:r>
      <w:r w:rsidR="00C44AA4" w:rsidRPr="00DC0A34">
        <w:rPr>
          <w:rStyle w:val="aa"/>
          <w:i/>
        </w:rPr>
        <w:t> </w:t>
      </w:r>
      <w:r w:rsidRPr="00DC0A34">
        <w:t xml:space="preserve"> рабочих мест.</w:t>
      </w:r>
    </w:p>
    <w:p w14:paraId="765B3DDB" w14:textId="77777777" w:rsidR="00B35FAD" w:rsidRPr="00DC0A34" w:rsidRDefault="00B35FAD" w:rsidP="00B35FAD"/>
    <w:p w14:paraId="2560DFA4" w14:textId="77777777" w:rsidR="00B35FAD" w:rsidRPr="00DC0A34" w:rsidRDefault="00C2182B" w:rsidP="00B35FAD">
      <w:r w:rsidRPr="00DC0A34">
        <w:t xml:space="preserve">6. </w:t>
      </w:r>
      <w:r w:rsidR="00B35FAD" w:rsidRPr="00DC0A34">
        <w:t>Рассмотрев результаты специальной оценки условий труда, эксперт закл</w:t>
      </w:r>
      <w:r w:rsidR="00B35FAD" w:rsidRPr="00DC0A34">
        <w:t>ю</w:t>
      </w:r>
      <w:r w:rsidR="00B35FAD" w:rsidRPr="00DC0A34">
        <w:t>чил:</w:t>
      </w:r>
    </w:p>
    <w:p w14:paraId="10704B68" w14:textId="77777777" w:rsidR="00B35FAD" w:rsidRPr="00DC0A34" w:rsidRDefault="00B35FAD" w:rsidP="00B35FAD">
      <w:r w:rsidRPr="00DC0A34">
        <w:t>1) считать работу по СОУТ завершенной;</w:t>
      </w:r>
    </w:p>
    <w:p w14:paraId="3F098A6E" w14:textId="77777777" w:rsidR="00B35FAD" w:rsidRPr="00DC0A34" w:rsidRDefault="00B35FAD" w:rsidP="00B35FAD">
      <w:r w:rsidRPr="00DC0A34">
        <w:t>2) </w:t>
      </w:r>
      <w:r w:rsidR="00C2182B" w:rsidRPr="00DC0A34">
        <w:t xml:space="preserve">перечень рекомендуемых мероприятий по улучшению </w:t>
      </w:r>
      <w:r w:rsidRPr="00DC0A34">
        <w:t>условий труда передать для утверждения работодателю.</w:t>
      </w:r>
    </w:p>
    <w:p w14:paraId="6C1079E5" w14:textId="77777777" w:rsidR="00B35FAD" w:rsidRPr="00DC0A34" w:rsidRDefault="00B35FAD" w:rsidP="00B35FAD">
      <w:r w:rsidRPr="00DC0A34">
        <w:t xml:space="preserve">Дополнительные предложения эксперта: </w:t>
      </w:r>
    </w:p>
    <w:p w14:paraId="4F214186" w14:textId="77777777" w:rsidR="0061422A" w:rsidRPr="00DC0A34" w:rsidRDefault="0061422A" w:rsidP="0061422A">
      <w:pPr>
        <w:rPr>
          <w:b/>
        </w:rPr>
      </w:pPr>
      <w:r w:rsidRPr="00DC0A34">
        <w:rPr>
          <w:b/>
        </w:rPr>
        <w:t>Работодателю:</w:t>
      </w:r>
    </w:p>
    <w:p w14:paraId="49DB8AEB" w14:textId="77777777" w:rsidR="0061422A" w:rsidRPr="00DC0A34" w:rsidRDefault="0061422A" w:rsidP="0061422A">
      <w:pPr>
        <w:pStyle w:val="FORMATTEXT"/>
        <w:ind w:firstLine="568"/>
        <w:jc w:val="both"/>
        <w:rPr>
          <w:rFonts w:ascii="Times New Roman" w:hAnsi="Times New Roman" w:cs="Times New Roman"/>
          <w:sz w:val="22"/>
          <w:szCs w:val="24"/>
        </w:rPr>
      </w:pPr>
      <w:r w:rsidRPr="00DC0A34">
        <w:rPr>
          <w:rFonts w:ascii="Times New Roman" w:hAnsi="Times New Roman" w:cs="Times New Roman"/>
          <w:sz w:val="22"/>
          <w:szCs w:val="22"/>
        </w:rPr>
        <w:t>1</w:t>
      </w:r>
      <w:r w:rsidRPr="00DC0A34">
        <w:t xml:space="preserve"> </w:t>
      </w:r>
      <w:r w:rsidRPr="00DC0A34">
        <w:rPr>
          <w:rFonts w:ascii="Times New Roman" w:hAnsi="Times New Roman" w:cs="Times New Roman"/>
          <w:sz w:val="22"/>
          <w:szCs w:val="24"/>
        </w:rPr>
        <w:t xml:space="preserve">Работодателем подается в территориальный орган федерального органа исполнительной власти, уполномоченного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по месту своего нахождения </w:t>
      </w:r>
      <w:r w:rsidRPr="00DC0A34">
        <w:rPr>
          <w:rFonts w:ascii="Times New Roman" w:hAnsi="Times New Roman" w:cs="Times New Roman"/>
          <w:b/>
          <w:sz w:val="22"/>
          <w:szCs w:val="24"/>
          <w:u w:val="single"/>
        </w:rPr>
        <w:t>декларация соответствия условий труда государственным нормативным требованиям охраны труда</w:t>
      </w:r>
      <w:r w:rsidRPr="00DC0A34">
        <w:rPr>
          <w:rFonts w:ascii="Times New Roman" w:hAnsi="Times New Roman" w:cs="Times New Roman"/>
          <w:sz w:val="22"/>
          <w:szCs w:val="24"/>
        </w:rPr>
        <w:t xml:space="preserve">  в  отношении рабочих мест, на которых вредные и (или) опасные производственные факторы по результатам осуществления идентификации не выявлены, а также условия труда на которых по результатам исследований (испытаний) и измерений вредных и (или) опасных производственных факторов признаны оптимальными или допустимыми, за исключением: </w:t>
      </w:r>
    </w:p>
    <w:p w14:paraId="066D4007" w14:textId="77777777" w:rsidR="0061422A" w:rsidRPr="00DC0A34" w:rsidRDefault="0061422A" w:rsidP="0061422A">
      <w:pPr>
        <w:pStyle w:val="FORMATTEXT"/>
        <w:ind w:firstLine="568"/>
        <w:jc w:val="both"/>
        <w:rPr>
          <w:rFonts w:ascii="Times New Roman" w:hAnsi="Times New Roman" w:cs="Times New Roman"/>
          <w:sz w:val="22"/>
          <w:szCs w:val="24"/>
        </w:rPr>
      </w:pPr>
      <w:r w:rsidRPr="00DC0A34">
        <w:rPr>
          <w:rFonts w:ascii="Times New Roman" w:hAnsi="Times New Roman" w:cs="Times New Roman"/>
          <w:sz w:val="22"/>
          <w:szCs w:val="24"/>
        </w:rPr>
        <w:t xml:space="preserve">-рабочих мест работников, профессии, должности, специальности которых включены в списки соответствующих работ, производств, профессий, должностей, специальностей и учреждений (организаций), с учетом которых осуществляется досрочное назначение страховой пенсии по старости; </w:t>
      </w:r>
    </w:p>
    <w:p w14:paraId="283DFA2D" w14:textId="77777777" w:rsidR="0061422A" w:rsidRPr="00DC0A34" w:rsidRDefault="0061422A" w:rsidP="0061422A">
      <w:pPr>
        <w:pStyle w:val="FORMATTEXT"/>
        <w:ind w:firstLine="568"/>
        <w:jc w:val="both"/>
        <w:rPr>
          <w:rFonts w:ascii="Times New Roman" w:hAnsi="Times New Roman" w:cs="Times New Roman"/>
          <w:sz w:val="22"/>
          <w:szCs w:val="24"/>
        </w:rPr>
      </w:pPr>
      <w:r w:rsidRPr="00DC0A34">
        <w:rPr>
          <w:rFonts w:ascii="Times New Roman" w:hAnsi="Times New Roman" w:cs="Times New Roman"/>
          <w:sz w:val="22"/>
          <w:szCs w:val="24"/>
        </w:rPr>
        <w:t>-рабочих мест,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(или) опасными условиями труда;</w:t>
      </w:r>
    </w:p>
    <w:p w14:paraId="6CB35B93" w14:textId="77777777" w:rsidR="0061422A" w:rsidRPr="00DC0A34" w:rsidRDefault="0061422A" w:rsidP="0061422A">
      <w:pPr>
        <w:pStyle w:val="FORMATTEXT"/>
        <w:ind w:firstLine="568"/>
        <w:jc w:val="both"/>
        <w:rPr>
          <w:rFonts w:ascii="Times New Roman" w:hAnsi="Times New Roman" w:cs="Times New Roman"/>
          <w:sz w:val="22"/>
          <w:szCs w:val="24"/>
        </w:rPr>
      </w:pPr>
      <w:r w:rsidRPr="00DC0A34">
        <w:rPr>
          <w:rFonts w:ascii="Times New Roman" w:hAnsi="Times New Roman" w:cs="Times New Roman"/>
          <w:sz w:val="22"/>
          <w:szCs w:val="24"/>
        </w:rPr>
        <w:t xml:space="preserve">-рабочих мест, на которых по результатам ранее проведенных аттестации рабочих мест по условиям труда или специальной оценки условий труда были установлены вредные и (или) опасные условия труда, </w:t>
      </w:r>
    </w:p>
    <w:p w14:paraId="37CCFE54" w14:textId="77777777" w:rsidR="0061422A" w:rsidRPr="00DC0A34" w:rsidRDefault="0061422A" w:rsidP="0061422A">
      <w:pPr>
        <w:ind w:firstLine="568"/>
        <w:jc w:val="both"/>
      </w:pPr>
      <w:r w:rsidRPr="00DC0A34">
        <w:t>2. Ознакомить работников с результатами специальной оценки условий труда на их рабочих местах под подпись в срок не позднее чем тридцать календарных дней со дня утверждения отчета о проведении специальной оценки условий труда. В указанный срок не включаются периоды временной нетрудоспособности работника, нахождения его в отпуске или командировке (ч. 5 ст. 15 Федерального закона  426-ФЗ);</w:t>
      </w:r>
    </w:p>
    <w:p w14:paraId="4E45B3F5" w14:textId="77777777" w:rsidR="0061422A" w:rsidRPr="00DC0A34" w:rsidRDefault="0061422A" w:rsidP="0061422A">
      <w:pPr>
        <w:ind w:firstLine="568"/>
        <w:jc w:val="both"/>
      </w:pPr>
      <w:r w:rsidRPr="00DC0A34">
        <w:t>3. Разместить  на своем официальном сайте в информационно-телекоммуникационной сети "Интернет" (при наличии такого сайта) сводные данные о результатах проведения специальной оценки условий труда в соответствии с требованиями  ч. 6 ст. 15 Федерального закона  426-ФЗ.</w:t>
      </w:r>
    </w:p>
    <w:p w14:paraId="631596DE" w14:textId="77777777" w:rsidR="0061422A" w:rsidRPr="00DC0A34" w:rsidRDefault="0061422A" w:rsidP="0061422A">
      <w:pPr>
        <w:ind w:firstLine="568"/>
        <w:jc w:val="both"/>
        <w:rPr>
          <w:sz w:val="24"/>
        </w:rPr>
      </w:pPr>
      <w:r w:rsidRPr="00DC0A34">
        <w:t xml:space="preserve">4. </w:t>
      </w:r>
      <w:r w:rsidRPr="00DC0A34">
        <w:rPr>
          <w:sz w:val="24"/>
        </w:rPr>
        <w:t xml:space="preserve">Работодатель </w:t>
      </w:r>
      <w:r w:rsidRPr="00DC0A34">
        <w:rPr>
          <w:b/>
          <w:sz w:val="24"/>
          <w:u w:val="single"/>
        </w:rPr>
        <w:t>в течение трех рабочих дней со дня утверждения отчета</w:t>
      </w:r>
      <w:r w:rsidRPr="00DC0A34">
        <w:rPr>
          <w:sz w:val="24"/>
        </w:rPr>
        <w:t xml:space="preserve"> о проведении специальной оценки условий труда обязан </w:t>
      </w:r>
      <w:r w:rsidRPr="00DC0A34">
        <w:rPr>
          <w:b/>
          <w:sz w:val="24"/>
          <w:u w:val="single"/>
        </w:rPr>
        <w:t xml:space="preserve">уведомить об этом организацию, проводившую специальную оценку условий труда </w:t>
      </w:r>
      <w:r w:rsidRPr="00DC0A34">
        <w:rPr>
          <w:sz w:val="24"/>
        </w:rPr>
        <w:t>(ч. 5.1 статьи 15 Федерального закона   426-ФЗ).</w:t>
      </w:r>
    </w:p>
    <w:p w14:paraId="4E49ACD2" w14:textId="77777777" w:rsidR="0061422A" w:rsidRPr="00DC0A34" w:rsidRDefault="0061422A" w:rsidP="00B35FAD"/>
    <w:p w14:paraId="7B77DCE3" w14:textId="77777777" w:rsidR="00B35FAD" w:rsidRPr="00DC0A34" w:rsidRDefault="00B35FAD" w:rsidP="00B35FAD">
      <w:pPr>
        <w:rPr>
          <w:b/>
        </w:rPr>
      </w:pPr>
    </w:p>
    <w:p w14:paraId="4061E02F" w14:textId="77777777" w:rsidR="006C28B3" w:rsidRPr="00DC0A34" w:rsidRDefault="00563E94" w:rsidP="00367816">
      <w:pPr>
        <w:spacing w:before="120"/>
        <w:rPr>
          <w:rStyle w:val="a7"/>
        </w:rPr>
      </w:pPr>
      <w:r w:rsidRPr="00DC0A34">
        <w:rPr>
          <w:rStyle w:val="a7"/>
        </w:rPr>
        <w:t>Эксперт(ы) по проведению специальной оценки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AA46ED" w:rsidRPr="00585C1B" w14:paraId="4A60995E" w14:textId="77777777" w:rsidTr="00585C1B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E23E53" w14:textId="61CBB25A" w:rsidR="00AA46ED" w:rsidRPr="00585C1B" w:rsidRDefault="00585C1B" w:rsidP="00AA46ED">
            <w:pPr>
              <w:pStyle w:val="a8"/>
            </w:pPr>
            <w:r w:rsidRPr="00585C1B">
              <w:t>5251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37DA20F" w14:textId="77777777" w:rsidR="00AA46ED" w:rsidRPr="00585C1B" w:rsidRDefault="00AA46ED" w:rsidP="00AA46E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BF043A" w14:textId="0DD7B93B" w:rsidR="00AA46ED" w:rsidRPr="00585C1B" w:rsidRDefault="00585C1B" w:rsidP="00AA46ED">
            <w:pPr>
              <w:pStyle w:val="a8"/>
            </w:pPr>
            <w:r w:rsidRPr="00585C1B">
              <w:t>Инженер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11D253" w14:textId="77777777" w:rsidR="00AA46ED" w:rsidRPr="00585C1B" w:rsidRDefault="00AA46ED" w:rsidP="00AA46ED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BEAF44" w14:textId="77777777" w:rsidR="00AA46ED" w:rsidRPr="00585C1B" w:rsidRDefault="00AA46ED" w:rsidP="00AA46E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85699DF" w14:textId="77777777" w:rsidR="00AA46ED" w:rsidRPr="00585C1B" w:rsidRDefault="00AA46ED" w:rsidP="00AA46ED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59D582" w14:textId="698A23DE" w:rsidR="00AA46ED" w:rsidRPr="00585C1B" w:rsidRDefault="00585C1B" w:rsidP="00AA46ED">
            <w:pPr>
              <w:pStyle w:val="a8"/>
            </w:pPr>
            <w:r w:rsidRPr="00585C1B">
              <w:t>Гапон Виталий Валерьевич</w:t>
            </w:r>
          </w:p>
        </w:tc>
      </w:tr>
      <w:tr w:rsidR="00AA46ED" w:rsidRPr="00585C1B" w14:paraId="4735565C" w14:textId="77777777" w:rsidTr="00585C1B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14:paraId="76E88D60" w14:textId="3BB690B6" w:rsidR="00AA46ED" w:rsidRPr="00585C1B" w:rsidRDefault="00585C1B" w:rsidP="00AA46ED">
            <w:pPr>
              <w:pStyle w:val="a8"/>
              <w:rPr>
                <w:b/>
                <w:vertAlign w:val="superscript"/>
              </w:rPr>
            </w:pPr>
            <w:r w:rsidRPr="00585C1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14:paraId="5284A119" w14:textId="77777777" w:rsidR="00AA46ED" w:rsidRPr="00585C1B" w:rsidRDefault="00AA46ED" w:rsidP="00AA46E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14:paraId="4525146C" w14:textId="0074E448" w:rsidR="00AA46ED" w:rsidRPr="00585C1B" w:rsidRDefault="00585C1B" w:rsidP="00AA46ED">
            <w:pPr>
              <w:pStyle w:val="a8"/>
              <w:rPr>
                <w:b/>
                <w:vertAlign w:val="superscript"/>
              </w:rPr>
            </w:pPr>
            <w:r w:rsidRPr="00585C1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14:paraId="3A8D52FE" w14:textId="77777777" w:rsidR="00AA46ED" w:rsidRPr="00585C1B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4" w:name="fio_users"/>
            <w:bookmarkEnd w:id="4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5AB5B95B" w14:textId="02277AF8" w:rsidR="00AA46ED" w:rsidRPr="00585C1B" w:rsidRDefault="00585C1B" w:rsidP="00AA46ED">
            <w:pPr>
              <w:pStyle w:val="a8"/>
              <w:rPr>
                <w:b/>
                <w:vertAlign w:val="superscript"/>
              </w:rPr>
            </w:pPr>
            <w:r w:rsidRPr="00585C1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0894C528" w14:textId="77777777" w:rsidR="00AA46ED" w:rsidRPr="00585C1B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5" w:name="fio_users2"/>
            <w:bookmarkEnd w:id="5"/>
          </w:p>
        </w:tc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14:paraId="4E5C54FD" w14:textId="618A9C5D" w:rsidR="00AA46ED" w:rsidRPr="00585C1B" w:rsidRDefault="00585C1B" w:rsidP="00AA46ED">
            <w:pPr>
              <w:pStyle w:val="a8"/>
              <w:rPr>
                <w:b/>
                <w:vertAlign w:val="superscript"/>
              </w:rPr>
            </w:pPr>
            <w:r w:rsidRPr="00585C1B">
              <w:rPr>
                <w:vertAlign w:val="superscript"/>
              </w:rPr>
              <w:t>(Ф.И.О.)</w:t>
            </w:r>
          </w:p>
        </w:tc>
      </w:tr>
    </w:tbl>
    <w:p w14:paraId="643EE934" w14:textId="77777777" w:rsidR="007D1852" w:rsidRPr="00DC0A34" w:rsidRDefault="007D1852" w:rsidP="006578AA">
      <w:pPr>
        <w:spacing w:before="120"/>
      </w:pPr>
    </w:p>
    <w:sectPr w:rsidR="007D1852" w:rsidRPr="00DC0A34" w:rsidSect="00DC0A34">
      <w:footerReference w:type="default" r:id="rId7"/>
      <w:pgSz w:w="11906" w:h="16838"/>
      <w:pgMar w:top="709" w:right="851" w:bottom="1134" w:left="851" w:header="709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04B47" w14:textId="77777777" w:rsidR="00585C1B" w:rsidRDefault="00585C1B" w:rsidP="0076042D">
      <w:pPr>
        <w:pStyle w:val="a9"/>
      </w:pPr>
      <w:r>
        <w:separator/>
      </w:r>
    </w:p>
  </w:endnote>
  <w:endnote w:type="continuationSeparator" w:id="0">
    <w:p w14:paraId="0B5953DC" w14:textId="77777777" w:rsidR="00585C1B" w:rsidRDefault="00585C1B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1E0" w:firstRow="1" w:lastRow="1" w:firstColumn="1" w:lastColumn="1" w:noHBand="0" w:noVBand="0"/>
    </w:tblPr>
    <w:tblGrid>
      <w:gridCol w:w="4720"/>
      <w:gridCol w:w="768"/>
      <w:gridCol w:w="4716"/>
    </w:tblGrid>
    <w:tr w:rsidR="000461BE" w14:paraId="0486713B" w14:textId="77777777" w:rsidTr="00DC0A34">
      <w:trPr>
        <w:trHeight w:val="80"/>
      </w:trPr>
      <w:tc>
        <w:tcPr>
          <w:tcW w:w="4428" w:type="dxa"/>
          <w:shd w:val="clear" w:color="auto" w:fill="auto"/>
        </w:tcPr>
        <w:p w14:paraId="6022CF97" w14:textId="77777777" w:rsidR="000461BE" w:rsidRPr="00325740" w:rsidRDefault="000461BE" w:rsidP="0076042D">
          <w:pPr>
            <w:rPr>
              <w:sz w:val="20"/>
              <w:szCs w:val="20"/>
            </w:rPr>
          </w:pPr>
        </w:p>
      </w:tc>
      <w:tc>
        <w:tcPr>
          <w:tcW w:w="720" w:type="dxa"/>
          <w:shd w:val="clear" w:color="auto" w:fill="auto"/>
        </w:tcPr>
        <w:p w14:paraId="3282AF58" w14:textId="77777777" w:rsidR="000461BE" w:rsidRPr="00325740" w:rsidRDefault="000461BE" w:rsidP="00325740">
          <w:pPr>
            <w:jc w:val="center"/>
            <w:rPr>
              <w:sz w:val="20"/>
              <w:szCs w:val="20"/>
            </w:rPr>
          </w:pPr>
          <w:bookmarkStart w:id="6" w:name="kolontitul2"/>
          <w:bookmarkEnd w:id="6"/>
        </w:p>
      </w:tc>
      <w:tc>
        <w:tcPr>
          <w:tcW w:w="4423" w:type="dxa"/>
          <w:shd w:val="clear" w:color="auto" w:fill="auto"/>
        </w:tcPr>
        <w:p w14:paraId="5A8D947D" w14:textId="49B73BDF" w:rsidR="000461BE" w:rsidRPr="00325740" w:rsidRDefault="000461BE" w:rsidP="0032574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325740">
            <w:rPr>
              <w:rStyle w:val="ad"/>
              <w:sz w:val="20"/>
              <w:szCs w:val="20"/>
            </w:rPr>
            <w:t xml:space="preserve">Стр. </w:t>
          </w:r>
          <w:r w:rsidRPr="00325740">
            <w:rPr>
              <w:rStyle w:val="ad"/>
              <w:sz w:val="20"/>
              <w:szCs w:val="20"/>
            </w:rPr>
            <w:fldChar w:fldCharType="begin"/>
          </w:r>
          <w:r w:rsidRPr="00325740">
            <w:rPr>
              <w:rStyle w:val="ad"/>
              <w:sz w:val="20"/>
              <w:szCs w:val="20"/>
            </w:rPr>
            <w:instrText xml:space="preserve">PAGE  </w:instrText>
          </w:r>
          <w:r w:rsidRPr="00325740">
            <w:rPr>
              <w:rStyle w:val="ad"/>
              <w:sz w:val="20"/>
              <w:szCs w:val="20"/>
            </w:rPr>
            <w:fldChar w:fldCharType="separate"/>
          </w:r>
          <w:r w:rsidR="00343D80" w:rsidRPr="00325740">
            <w:rPr>
              <w:rStyle w:val="ad"/>
              <w:noProof/>
              <w:sz w:val="20"/>
              <w:szCs w:val="20"/>
            </w:rPr>
            <w:t>1</w:t>
          </w:r>
          <w:r w:rsidRPr="00325740">
            <w:rPr>
              <w:rStyle w:val="ad"/>
              <w:sz w:val="20"/>
              <w:szCs w:val="20"/>
            </w:rPr>
            <w:fldChar w:fldCharType="end"/>
          </w:r>
          <w:r w:rsidRPr="00325740">
            <w:rPr>
              <w:rStyle w:val="ad"/>
              <w:sz w:val="20"/>
              <w:szCs w:val="20"/>
            </w:rPr>
            <w:t xml:space="preserve"> из </w:t>
          </w:r>
          <w:r w:rsidRPr="00325740">
            <w:rPr>
              <w:rStyle w:val="ad"/>
              <w:sz w:val="20"/>
              <w:szCs w:val="20"/>
            </w:rPr>
            <w:fldChar w:fldCharType="begin"/>
          </w:r>
          <w:r w:rsidRPr="00325740">
            <w:rPr>
              <w:rStyle w:val="ad"/>
              <w:sz w:val="20"/>
              <w:szCs w:val="20"/>
            </w:rPr>
            <w:instrText xml:space="preserve"> </w:instrText>
          </w:r>
          <w:r w:rsidRPr="00325740">
            <w:rPr>
              <w:rStyle w:val="ad"/>
              <w:sz w:val="20"/>
              <w:szCs w:val="20"/>
              <w:lang w:val="en-US"/>
            </w:rPr>
            <w:instrText>SECTION</w:instrText>
          </w:r>
          <w:r w:rsidRPr="00325740">
            <w:rPr>
              <w:rStyle w:val="ad"/>
              <w:sz w:val="20"/>
              <w:szCs w:val="20"/>
            </w:rPr>
            <w:instrText xml:space="preserve">PAGES   \* MERGEFORMAT </w:instrText>
          </w:r>
          <w:r w:rsidRPr="00325740">
            <w:rPr>
              <w:rStyle w:val="ad"/>
              <w:sz w:val="20"/>
              <w:szCs w:val="20"/>
            </w:rPr>
            <w:fldChar w:fldCharType="separate"/>
          </w:r>
          <w:r w:rsidR="00585C1B" w:rsidRPr="00585C1B">
            <w:rPr>
              <w:rStyle w:val="ad"/>
              <w:noProof/>
              <w:sz w:val="20"/>
            </w:rPr>
            <w:t>2</w:t>
          </w:r>
          <w:r w:rsidRPr="00325740">
            <w:rPr>
              <w:rStyle w:val="ad"/>
              <w:sz w:val="20"/>
              <w:szCs w:val="20"/>
            </w:rPr>
            <w:fldChar w:fldCharType="end"/>
          </w:r>
          <w:r w:rsidRPr="00325740">
            <w:rPr>
              <w:rStyle w:val="ad"/>
              <w:sz w:val="20"/>
              <w:szCs w:val="20"/>
            </w:rPr>
            <w:t xml:space="preserve"> </w:t>
          </w:r>
        </w:p>
      </w:tc>
    </w:tr>
  </w:tbl>
  <w:p w14:paraId="34B2948A" w14:textId="77777777" w:rsidR="000461BE" w:rsidRDefault="000461BE" w:rsidP="00DC0A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68021" w14:textId="77777777" w:rsidR="00585C1B" w:rsidRDefault="00585C1B" w:rsidP="0076042D">
      <w:pPr>
        <w:pStyle w:val="a9"/>
      </w:pPr>
      <w:r>
        <w:separator/>
      </w:r>
    </w:p>
  </w:footnote>
  <w:footnote w:type="continuationSeparator" w:id="0">
    <w:p w14:paraId="513C5A3B" w14:textId="77777777" w:rsidR="00585C1B" w:rsidRDefault="00585C1B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егиональная экспертная компания &quot;Зеленое дерево&quot;; 644099, Омская область, город Омск, улица Орджоникидзе, дом 14, офис 2; Регистрационный номер - 463 от 08.06.2017 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att_zakl" w:val="- заключение;"/>
    <w:docVar w:name="bad_rm" w:val=" 0 "/>
    <w:docVar w:name="boss_fio" w:val="Луценко Алексей Владимирович "/>
    <w:docVar w:name="boss_fio2" w:val="Фамилия И.О."/>
    <w:docVar w:name="boss_state" w:val="Должность руководителя"/>
    <w:docVar w:name="ceh_info" w:val="    "/>
    <w:docVar w:name="chek_unc_results" w:val="   "/>
    <w:docVar w:name="class" w:val=" не определен "/>
    <w:docVar w:name="close_doc_flag" w:val="0"/>
    <w:docVar w:name="co_classes" w:val="   "/>
    <w:docVar w:name="codeok" w:val="    "/>
    <w:docVar w:name="codeok " w:val="    "/>
    <w:docVar w:name="col_rm" w:val=" 4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27.05.2020"/>
    <w:docVar w:name="D_prikaz" w:val="27.05.2020"/>
    <w:docVar w:name="D5_dog" w:val="&quot;  &quot;    2015"/>
    <w:docVar w:name="decl_rms_all" w:val="1. Глава Красноярского сельсовета (1 чел.); _x0009_   _x000b_2. Специалист 1 разряда (1 чел.); _x0009_   _x000b_3. Специалист 1 разряда (1 чел.); _x0009_   _x000b_4. Специалист 2 разряда (1 чел.). _x0009_   "/>
    <w:docVar w:name="decl_rms_co" w:val="4"/>
    <w:docVar w:name="doc_type" w:val="1"/>
    <w:docVar w:name="dop_fld1" w:val="   "/>
    <w:docVar w:name="dop_fld2" w:val="   "/>
    <w:docVar w:name="dop_fld3" w:val="   "/>
    <w:docVar w:name="dop_fld4" w:val="   "/>
    <w:docVar w:name="dop_fld5" w:val="   "/>
    <w:docVar w:name="dop_rm" w:val=" 4 "/>
    <w:docVar w:name="exp_name" w:val=" Гапон Виталий Валерьевич"/>
    <w:docVar w:name="exp_num" w:val=" 5251"/>
    <w:docVar w:name="exp_org" w:val="Гапон Виталий Валерьевич (№ в реестре: 5251) "/>
    <w:docVar w:name="fac_exists_rm" w:val="  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Отсутствуют"/>
    <w:docVar w:name="good_rm_co" w:val="0"/>
    <w:docVar w:name="good_rm_id" w:val="    "/>
    <w:docVar w:name="good_rm1_2" w:val="1. Глава Красноярского сельсовета (1 чел.); _x0009_   _x000b_2. Специалист 1 разряда (1 чел.); _x0009_   _x000b_3. Специалист 1 разряда (1 чел.); _x0009_   _x000b_4. Специалист 2 разряда (1 чел.). _x0009_   "/>
    <w:docVar w:name="good_rm1_2_co" w:val="4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07.08.2020"/>
    <w:docVar w:name="izm_metod" w:val="    "/>
    <w:docVar w:name="izm_time" w:val="0"/>
    <w:docVar w:name="izm_tools" w:val="    "/>
    <w:docVar w:name="kpp_code" w:val="545301001"/>
    <w:docVar w:name="kut" w:val="     "/>
    <w:docVar w:name="list_nd_ctl" w:val="- перечень используемых НД;"/>
    <w:docVar w:name="list_nd_izm" w:val="- перечень используемых НД;"/>
    <w:docVar w:name="meas_rm" w:val=" 0"/>
    <w:docVar w:name="measures" w:val="   "/>
    <w:docVar w:name="measures2" w:val="   "/>
    <w:docVar w:name="N_dog" w:val="55/1784"/>
    <w:docVar w:name="N_prikaz" w:val="14"/>
    <w:docVar w:name="num_doc" w:val="   "/>
    <w:docVar w:name="oborud" w:val="    "/>
    <w:docVar w:name="operac" w:val="       "/>
    <w:docVar w:name="org_adr" w:val="632118, Новосибирская область, Татарский район, с. Красноярка, ул. Центральная, 41"/>
    <w:docVar w:name="org_adr2" w:val=" "/>
    <w:docVar w:name="org_boss_fio" w:val="Фомин Андрей Валентинович"/>
    <w:docVar w:name="org_code" w:val="   "/>
    <w:docVar w:name="org_col_rab" w:val="1"/>
    <w:docVar w:name="org_col_rms" w:val="1"/>
    <w:docVar w:name="org_col_wom" w:val="0"/>
    <w:docVar w:name="org_col18" w:val="0"/>
    <w:docVar w:name="org_contact" w:val="rasnoyrka-adm@mail.ru"/>
    <w:docVar w:name="org_fax" w:val=" "/>
    <w:docVar w:name="org_guid" w:val="2C21DE749C6D4BF1A56298D4303E4580"/>
    <w:docVar w:name="org_id" w:val="66"/>
    <w:docVar w:name="org_inn" w:val="5437101577"/>
    <w:docVar w:name="org_invalid" w:val="0"/>
    <w:docVar w:name="org_member_fio" w:val="   "/>
    <w:docVar w:name="org_member_state" w:val="   "/>
    <w:docVar w:name="org_name" w:val="Администрация Красноярского сельсовета Татарского района Новосибирской области"/>
    <w:docVar w:name="org_ogrn" w:val="1025405020453"/>
    <w:docVar w:name="org_okogu" w:val="3300500"/>
    <w:docVar w:name="org_okpo" w:val="39130090"/>
    <w:docVar w:name="org_oktmo" w:val="50250820000"/>
    <w:docVar w:name="org_okved" w:val="75.11.32"/>
    <w:docVar w:name="org_phone" w:val=" 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8918FE1014EB412C9F0E70980BB39E9B@135-165-185 47"/>
    <w:docVar w:name="pers_snils" w:val="8918FE1014EB412C9F0E70980BB39E9B@135-165-185 47"/>
    <w:docVar w:name="query_date" w:val="   "/>
    <w:docVar w:name="rab_1" w:val="     "/>
    <w:docVar w:name="rab_2" w:val="     "/>
    <w:docVar w:name="rab_descr" w:val="   "/>
    <w:docVar w:name="rab_fio" w:val="   "/>
    <w:docVar w:name="raschet" w:val="   "/>
    <w:docVar w:name="rbtd_adr" w:val="     "/>
    <w:docVar w:name="rbtd_adr1" w:val="   "/>
    <w:docVar w:name="rbtd_adr2" w:val="   "/>
    <w:docVar w:name="rbtd_contacts" w:val="   "/>
    <w:docVar w:name="rbtd_email" w:val="   "/>
    <w:docVar w:name="rbtd_fax" w:val="   "/>
    <w:docVar w:name="rbtd_name" w:val="Администрация Красноярского сельсовета Татарского района Новосибирской области; Адрес: 632118, Новосибирская область, Татарский район, с. Красноярка, ул. Центральная, 41"/>
    <w:docVar w:name="rbtd_phone" w:val="   "/>
    <w:docVar w:name="rm_name" w:val="                                          "/>
    <w:docVar w:name="rm_no_declare" w:val="   "/>
    <w:docVar w:name="rm_no_ident" w:val="   "/>
    <w:docVar w:name="rm_no_ident_1_2" w:val="   "/>
    <w:docVar w:name="rm_no_ident_3_4" w:val="   "/>
    <w:docVar w:name="rm_no_ident_co" w:val="   "/>
    <w:docVar w:name="rm_number" w:val="    "/>
    <w:docVar w:name="sign_date" w:val="   "/>
    <w:docVar w:name="sout_id" w:val="128522"/>
    <w:docVar w:name="struct_info" w:val="    "/>
    <w:docVar w:name="templ_version" w:val="2"/>
    <w:docVar w:name="template" w:val="sv_exp_zakl2_prg.dot"/>
    <w:docVar w:name="test_date" w:val="   "/>
    <w:docVar w:name="tools" w:val="    "/>
    <w:docVar w:name="version" w:val="51"/>
    <w:docVar w:name="zakl_number" w:val="     "/>
  </w:docVars>
  <w:rsids>
    <w:rsidRoot w:val="00585C1B"/>
    <w:rsid w:val="00022127"/>
    <w:rsid w:val="00025683"/>
    <w:rsid w:val="000461BE"/>
    <w:rsid w:val="00046815"/>
    <w:rsid w:val="0005566C"/>
    <w:rsid w:val="000624A8"/>
    <w:rsid w:val="000A5B67"/>
    <w:rsid w:val="000D1F5B"/>
    <w:rsid w:val="000F3C2A"/>
    <w:rsid w:val="00110025"/>
    <w:rsid w:val="00117BDC"/>
    <w:rsid w:val="001429B1"/>
    <w:rsid w:val="001607C8"/>
    <w:rsid w:val="001900E6"/>
    <w:rsid w:val="00190DA5"/>
    <w:rsid w:val="001F4D8D"/>
    <w:rsid w:val="00234932"/>
    <w:rsid w:val="0023578C"/>
    <w:rsid w:val="002D7209"/>
    <w:rsid w:val="002E55C6"/>
    <w:rsid w:val="00305B2F"/>
    <w:rsid w:val="003162BC"/>
    <w:rsid w:val="00316897"/>
    <w:rsid w:val="00323925"/>
    <w:rsid w:val="00325740"/>
    <w:rsid w:val="00343D80"/>
    <w:rsid w:val="00367816"/>
    <w:rsid w:val="00386F07"/>
    <w:rsid w:val="003876C3"/>
    <w:rsid w:val="003C24DB"/>
    <w:rsid w:val="003E46D9"/>
    <w:rsid w:val="00402CAC"/>
    <w:rsid w:val="004043C5"/>
    <w:rsid w:val="00410A11"/>
    <w:rsid w:val="004420F4"/>
    <w:rsid w:val="00444410"/>
    <w:rsid w:val="00455117"/>
    <w:rsid w:val="004A47AD"/>
    <w:rsid w:val="004C4DB2"/>
    <w:rsid w:val="004F5C75"/>
    <w:rsid w:val="005143F5"/>
    <w:rsid w:val="005404AD"/>
    <w:rsid w:val="00563E94"/>
    <w:rsid w:val="00576095"/>
    <w:rsid w:val="00583FA2"/>
    <w:rsid w:val="00585C1B"/>
    <w:rsid w:val="005A3A36"/>
    <w:rsid w:val="005B466C"/>
    <w:rsid w:val="005B7FE8"/>
    <w:rsid w:val="005C0A9A"/>
    <w:rsid w:val="005E714A"/>
    <w:rsid w:val="005F28FC"/>
    <w:rsid w:val="006003B2"/>
    <w:rsid w:val="00603241"/>
    <w:rsid w:val="0061422A"/>
    <w:rsid w:val="006578AA"/>
    <w:rsid w:val="0069682B"/>
    <w:rsid w:val="006C28B3"/>
    <w:rsid w:val="007049EB"/>
    <w:rsid w:val="00710271"/>
    <w:rsid w:val="00717C9F"/>
    <w:rsid w:val="007211CF"/>
    <w:rsid w:val="00756F58"/>
    <w:rsid w:val="0076042D"/>
    <w:rsid w:val="007B4F01"/>
    <w:rsid w:val="007D1852"/>
    <w:rsid w:val="007D2CEA"/>
    <w:rsid w:val="008355B4"/>
    <w:rsid w:val="00875447"/>
    <w:rsid w:val="00883461"/>
    <w:rsid w:val="008E68DE"/>
    <w:rsid w:val="0090588D"/>
    <w:rsid w:val="0092778A"/>
    <w:rsid w:val="00967790"/>
    <w:rsid w:val="009E1069"/>
    <w:rsid w:val="00A12349"/>
    <w:rsid w:val="00A90A46"/>
    <w:rsid w:val="00A91908"/>
    <w:rsid w:val="00AA4551"/>
    <w:rsid w:val="00AA46ED"/>
    <w:rsid w:val="00AA4DCC"/>
    <w:rsid w:val="00AD14A4"/>
    <w:rsid w:val="00AD7C32"/>
    <w:rsid w:val="00AF796F"/>
    <w:rsid w:val="00B35FAD"/>
    <w:rsid w:val="00BA5029"/>
    <w:rsid w:val="00BC2F3C"/>
    <w:rsid w:val="00BC7939"/>
    <w:rsid w:val="00C019CB"/>
    <w:rsid w:val="00C02721"/>
    <w:rsid w:val="00C2182B"/>
    <w:rsid w:val="00C23F0B"/>
    <w:rsid w:val="00C44AA4"/>
    <w:rsid w:val="00C65E0D"/>
    <w:rsid w:val="00CE3307"/>
    <w:rsid w:val="00D1250D"/>
    <w:rsid w:val="00D76DF8"/>
    <w:rsid w:val="00DB5302"/>
    <w:rsid w:val="00DC0A34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6400E"/>
    <w:rsid w:val="00E75BAD"/>
    <w:rsid w:val="00EB72AD"/>
    <w:rsid w:val="00EC37A1"/>
    <w:rsid w:val="00ED3585"/>
    <w:rsid w:val="00EF3DC4"/>
    <w:rsid w:val="00F15414"/>
    <w:rsid w:val="00F75319"/>
    <w:rsid w:val="00F76072"/>
    <w:rsid w:val="00FB001B"/>
    <w:rsid w:val="00FC3781"/>
    <w:rsid w:val="00FD080B"/>
    <w:rsid w:val="00FD2BA8"/>
    <w:rsid w:val="00FF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D3E135"/>
  <w15:chartTrackingRefBased/>
  <w15:docId w15:val="{D0E8897F-94D2-4ECF-979E-4EC13360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  <w:style w:type="paragraph" w:customStyle="1" w:styleId="FORMATTEXT">
    <w:name w:val=".FORMATTEXT"/>
    <w:uiPriority w:val="99"/>
    <w:rsid w:val="0061422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exp_zakl2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sv_exp_zakl2_prg</Template>
  <TotalTime>0</TotalTime>
  <Pages>2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эксперта</vt:lpstr>
    </vt:vector>
  </TitlesOfParts>
  <Company>att-support.ru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subject/>
  <dc:creator>Skripka</dc:creator>
  <cp:keywords/>
  <dc:description/>
  <cp:lastModifiedBy>p16239</cp:lastModifiedBy>
  <cp:revision>1</cp:revision>
  <dcterms:created xsi:type="dcterms:W3CDTF">2020-08-07T09:07:00Z</dcterms:created>
  <dcterms:modified xsi:type="dcterms:W3CDTF">2020-08-07T09:07:00Z</dcterms:modified>
</cp:coreProperties>
</file>